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E" w:rsidRDefault="00CA0A18">
      <w:pPr>
        <w:pStyle w:val="1"/>
        <w:spacing w:before="72"/>
        <w:ind w:left="1923"/>
      </w:pPr>
      <w:r>
        <w:t>АДМИНИСТРАЦИЯ</w:t>
      </w:r>
    </w:p>
    <w:p w:rsidR="0007398E" w:rsidRPr="00221AD6" w:rsidRDefault="00221AD6" w:rsidP="00221AD6">
      <w:pPr>
        <w:spacing w:before="2"/>
        <w:ind w:left="1926" w:right="1848"/>
        <w:jc w:val="center"/>
        <w:rPr>
          <w:b/>
          <w:sz w:val="28"/>
        </w:rPr>
      </w:pPr>
      <w:r>
        <w:rPr>
          <w:b/>
          <w:sz w:val="28"/>
        </w:rPr>
        <w:t>ПЕСЧАНОВСКОГО</w:t>
      </w:r>
      <w:r w:rsidR="00CA0A18">
        <w:rPr>
          <w:b/>
          <w:sz w:val="28"/>
        </w:rPr>
        <w:t xml:space="preserve"> СЕЛЬСКОГО </w:t>
      </w:r>
      <w:proofErr w:type="gramStart"/>
      <w:r w:rsidR="00CA0A18">
        <w:rPr>
          <w:b/>
          <w:sz w:val="28"/>
        </w:rPr>
        <w:t>ПОСЕЛЕНИЯ</w:t>
      </w:r>
      <w:r>
        <w:rPr>
          <w:b/>
          <w:sz w:val="28"/>
        </w:rPr>
        <w:t xml:space="preserve"> </w:t>
      </w:r>
      <w:r w:rsidR="00CA0A18">
        <w:rPr>
          <w:b/>
          <w:spacing w:val="-67"/>
          <w:sz w:val="28"/>
        </w:rPr>
        <w:t xml:space="preserve"> </w:t>
      </w:r>
      <w:r w:rsidR="00CA0A18">
        <w:rPr>
          <w:b/>
          <w:sz w:val="28"/>
        </w:rPr>
        <w:t>БАХЧИСАРАЙСКОГО</w:t>
      </w:r>
      <w:proofErr w:type="gramEnd"/>
      <w:r w:rsidR="00CA0A18">
        <w:rPr>
          <w:b/>
          <w:spacing w:val="-1"/>
          <w:sz w:val="28"/>
        </w:rPr>
        <w:t xml:space="preserve"> </w:t>
      </w:r>
      <w:r w:rsidR="00CA0A18">
        <w:rPr>
          <w:b/>
          <w:sz w:val="28"/>
        </w:rPr>
        <w:t>РАЙОНА</w:t>
      </w:r>
      <w:r>
        <w:rPr>
          <w:b/>
          <w:sz w:val="28"/>
        </w:rPr>
        <w:t xml:space="preserve">   РЕСПУБЛИКИ КРЫМ</w:t>
      </w:r>
    </w:p>
    <w:p w:rsidR="0007398E" w:rsidRDefault="0007398E" w:rsidP="00221AD6">
      <w:pPr>
        <w:spacing w:line="322" w:lineRule="exact"/>
        <w:ind w:left="1922" w:right="1848"/>
        <w:rPr>
          <w:b/>
          <w:sz w:val="28"/>
        </w:rPr>
      </w:pPr>
    </w:p>
    <w:p w:rsidR="0007398E" w:rsidRDefault="00CA0A18">
      <w:pPr>
        <w:pStyle w:val="1"/>
        <w:ind w:left="1922"/>
      </w:pPr>
      <w:r>
        <w:t>ПОСТАНОВЛЕНИЕ</w:t>
      </w:r>
    </w:p>
    <w:p w:rsidR="0007398E" w:rsidRDefault="00221AD6">
      <w:pPr>
        <w:pStyle w:val="a3"/>
        <w:spacing w:before="8"/>
        <w:rPr>
          <w:b/>
          <w:sz w:val="27"/>
        </w:rPr>
      </w:pPr>
      <w:r>
        <w:rPr>
          <w:b/>
          <w:sz w:val="27"/>
        </w:rPr>
        <w:t xml:space="preserve">                                                            </w:t>
      </w:r>
      <w:proofErr w:type="gramStart"/>
      <w:r>
        <w:rPr>
          <w:b/>
          <w:sz w:val="27"/>
        </w:rPr>
        <w:t>( проект</w:t>
      </w:r>
      <w:proofErr w:type="gramEnd"/>
      <w:r>
        <w:rPr>
          <w:b/>
          <w:sz w:val="27"/>
        </w:rPr>
        <w:t>)</w:t>
      </w:r>
    </w:p>
    <w:p w:rsidR="0007398E" w:rsidRDefault="00CA0A18">
      <w:pPr>
        <w:pStyle w:val="a3"/>
        <w:tabs>
          <w:tab w:val="left" w:pos="8641"/>
        </w:tabs>
        <w:ind w:left="182"/>
        <w:jc w:val="both"/>
      </w:pPr>
      <w:r>
        <w:t>00.00.0000 г.</w:t>
      </w:r>
      <w:r>
        <w:tab/>
        <w:t>№</w:t>
      </w:r>
      <w:r>
        <w:rPr>
          <w:spacing w:val="1"/>
        </w:rPr>
        <w:t xml:space="preserve"> </w:t>
      </w:r>
      <w:r>
        <w:t>00</w:t>
      </w:r>
    </w:p>
    <w:p w:rsidR="0007398E" w:rsidRDefault="0007398E">
      <w:pPr>
        <w:pStyle w:val="a3"/>
        <w:spacing w:before="4"/>
      </w:pPr>
    </w:p>
    <w:p w:rsidR="0007398E" w:rsidRDefault="00CA0A18">
      <w:pPr>
        <w:pStyle w:val="1"/>
        <w:ind w:right="104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221AD6">
        <w:t>Песчановского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Бахчисарайского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221AD6">
        <w:t>23.02.2021</w:t>
      </w:r>
      <w:r w:rsidR="00221AD6"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221AD6">
        <w:t>№21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зеленых</w:t>
      </w:r>
      <w:r>
        <w:rPr>
          <w:spacing w:val="-67"/>
        </w:rPr>
        <w:t xml:space="preserve"> </w:t>
      </w:r>
      <w:r>
        <w:t>насаждений и расчета компенсационной стоимости зеленых насаждений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221AD6">
        <w:rPr>
          <w:spacing w:val="1"/>
        </w:rPr>
        <w:t xml:space="preserve"> </w:t>
      </w:r>
      <w:proofErr w:type="spellStart"/>
      <w:r w:rsidR="00221AD6">
        <w:rPr>
          <w:spacing w:val="1"/>
        </w:rPr>
        <w:t>Песчановского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Бахчисарайского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-1"/>
        </w:rPr>
        <w:t xml:space="preserve"> </w:t>
      </w:r>
      <w:r w:rsidR="00221AD6">
        <w:t>Крым» (в редакции от 23.01.2023г №16, от 26.12.2023г №410)</w:t>
      </w:r>
    </w:p>
    <w:p w:rsidR="0007398E" w:rsidRDefault="0007398E">
      <w:pPr>
        <w:pStyle w:val="a3"/>
        <w:rPr>
          <w:b/>
          <w:sz w:val="30"/>
        </w:rPr>
      </w:pPr>
    </w:p>
    <w:p w:rsidR="0007398E" w:rsidRDefault="0007398E">
      <w:pPr>
        <w:pStyle w:val="a3"/>
        <w:spacing w:before="7"/>
        <w:rPr>
          <w:b/>
          <w:sz w:val="25"/>
        </w:rPr>
      </w:pPr>
    </w:p>
    <w:p w:rsidR="0007398E" w:rsidRDefault="00CA0A18">
      <w:pPr>
        <w:pStyle w:val="a3"/>
        <w:ind w:left="182" w:right="106" w:firstLine="739"/>
        <w:jc w:val="both"/>
      </w:pPr>
      <w:r>
        <w:t>В соответствии с Федеральным законом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50-ЗРК/2014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мире»,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39"/>
        </w:rPr>
        <w:t xml:space="preserve"> </w:t>
      </w:r>
      <w:r>
        <w:t>Совета</w:t>
      </w:r>
      <w:r>
        <w:rPr>
          <w:spacing w:val="39"/>
        </w:rPr>
        <w:t xml:space="preserve"> </w:t>
      </w:r>
      <w:r>
        <w:t>министров</w:t>
      </w:r>
      <w:r>
        <w:rPr>
          <w:spacing w:val="39"/>
        </w:rPr>
        <w:t xml:space="preserve"> </w:t>
      </w:r>
      <w:r>
        <w:t>Республики</w:t>
      </w:r>
      <w:r>
        <w:rPr>
          <w:spacing w:val="41"/>
        </w:rPr>
        <w:t xml:space="preserve"> </w:t>
      </w:r>
      <w:r>
        <w:t>Крым</w:t>
      </w:r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августа</w:t>
      </w:r>
      <w:r>
        <w:rPr>
          <w:spacing w:val="40"/>
        </w:rPr>
        <w:t xml:space="preserve"> </w:t>
      </w:r>
      <w:r>
        <w:t>2</w:t>
      </w:r>
      <w:r>
        <w:t>015</w:t>
      </w:r>
      <w:r>
        <w:rPr>
          <w:spacing w:val="41"/>
        </w:rPr>
        <w:t xml:space="preserve"> </w:t>
      </w:r>
      <w:r>
        <w:t>г.</w:t>
      </w:r>
    </w:p>
    <w:p w:rsidR="0007398E" w:rsidRDefault="00CA0A18">
      <w:pPr>
        <w:pStyle w:val="a3"/>
        <w:spacing w:before="1"/>
        <w:ind w:left="182" w:right="107"/>
        <w:jc w:val="both"/>
      </w:pPr>
      <w:r>
        <w:t>№496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(сноса,</w:t>
      </w:r>
      <w:r>
        <w:rPr>
          <w:spacing w:val="1"/>
        </w:rPr>
        <w:t xml:space="preserve"> </w:t>
      </w:r>
      <w:r>
        <w:t>уничтожения)</w:t>
      </w:r>
      <w:r>
        <w:rPr>
          <w:spacing w:val="1"/>
        </w:rPr>
        <w:t xml:space="preserve"> </w:t>
      </w:r>
      <w:r>
        <w:t>зеленых</w:t>
      </w:r>
      <w:r>
        <w:rPr>
          <w:spacing w:val="-67"/>
        </w:rPr>
        <w:t xml:space="preserve"> </w:t>
      </w:r>
      <w:r>
        <w:t>насаждений (за исключением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лесов) на</w:t>
      </w:r>
      <w:r>
        <w:rPr>
          <w:spacing w:val="1"/>
        </w:rPr>
        <w:t xml:space="preserve"> </w:t>
      </w:r>
      <w:r>
        <w:t>землях, находящихся 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Главы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№1/01-32/5822,</w:t>
      </w:r>
      <w:r>
        <w:rPr>
          <w:spacing w:val="7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Песчановское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Бахчисарайского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Песчановского</w:t>
      </w:r>
      <w:proofErr w:type="spellEnd"/>
      <w:r>
        <w:rPr>
          <w:spacing w:val="1"/>
        </w:rPr>
        <w:t xml:space="preserve"> </w:t>
      </w:r>
      <w:r>
        <w:t>сельского поселения</w:t>
      </w:r>
      <w:r>
        <w:rPr>
          <w:spacing w:val="-1"/>
        </w:rPr>
        <w:t xml:space="preserve"> </w:t>
      </w:r>
      <w:r>
        <w:t>Бахчисарайского района Республики</w:t>
      </w:r>
      <w:r>
        <w:rPr>
          <w:spacing w:val="-1"/>
        </w:rPr>
        <w:t xml:space="preserve"> </w:t>
      </w:r>
      <w:r>
        <w:t>Крым,</w:t>
      </w:r>
    </w:p>
    <w:p w:rsidR="0007398E" w:rsidRDefault="0007398E">
      <w:pPr>
        <w:pStyle w:val="a3"/>
        <w:spacing w:before="4"/>
      </w:pPr>
    </w:p>
    <w:p w:rsidR="0007398E" w:rsidRDefault="00CA0A18">
      <w:pPr>
        <w:pStyle w:val="1"/>
        <w:spacing w:before="1"/>
        <w:ind w:left="1920"/>
      </w:pPr>
      <w:r>
        <w:t>ПОСТАНОВЛЯЕТ:</w:t>
      </w:r>
    </w:p>
    <w:p w:rsidR="0007398E" w:rsidRDefault="0007398E">
      <w:pPr>
        <w:pStyle w:val="a3"/>
        <w:spacing w:before="6"/>
        <w:rPr>
          <w:b/>
          <w:sz w:val="27"/>
        </w:rPr>
      </w:pPr>
    </w:p>
    <w:p w:rsidR="00CA0A18" w:rsidRPr="00CA0A18" w:rsidRDefault="00CA0A18" w:rsidP="00CA0A18">
      <w:pPr>
        <w:pStyle w:val="1"/>
        <w:ind w:right="104"/>
        <w:jc w:val="both"/>
        <w:rPr>
          <w:b w:val="0"/>
        </w:rPr>
      </w:pPr>
      <w:r w:rsidRPr="00CA0A18">
        <w:rPr>
          <w:b w:val="0"/>
        </w:rPr>
        <w:t>Внести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следующие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изменения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в Порядок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сноса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зеленых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насаждений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и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расчета компенсационной стоимости зеленых насаждений на территории</w:t>
      </w:r>
      <w:r w:rsidRPr="00CA0A18">
        <w:rPr>
          <w:b w:val="0"/>
          <w:spacing w:val="1"/>
        </w:rPr>
        <w:t xml:space="preserve"> </w:t>
      </w:r>
      <w:proofErr w:type="spellStart"/>
      <w:r w:rsidRPr="00CA0A18">
        <w:rPr>
          <w:b w:val="0"/>
        </w:rPr>
        <w:t>Песчановского</w:t>
      </w:r>
      <w:proofErr w:type="spellEnd"/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сельского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поселения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Бахчисарайского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района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Республики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Крым,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утвержденный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постановлением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администрации</w:t>
      </w:r>
      <w:r w:rsidRPr="00CA0A18">
        <w:rPr>
          <w:b w:val="0"/>
          <w:spacing w:val="1"/>
        </w:rPr>
        <w:t xml:space="preserve"> </w:t>
      </w:r>
      <w:proofErr w:type="spellStart"/>
      <w:r w:rsidRPr="00CA0A18">
        <w:rPr>
          <w:b w:val="0"/>
        </w:rPr>
        <w:t>Песчановского</w:t>
      </w:r>
      <w:proofErr w:type="spellEnd"/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сельского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поселения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Бахчисарайского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района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Республики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Крым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от</w:t>
      </w:r>
      <w:r w:rsidRPr="00CA0A18">
        <w:rPr>
          <w:b w:val="0"/>
          <w:spacing w:val="3"/>
        </w:rPr>
        <w:t xml:space="preserve"> </w:t>
      </w:r>
      <w:r w:rsidRPr="00CA0A18">
        <w:rPr>
          <w:b w:val="0"/>
        </w:rPr>
        <w:t>23.02.2021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года</w:t>
      </w:r>
      <w:r w:rsidRPr="00CA0A18">
        <w:rPr>
          <w:b w:val="0"/>
          <w:spacing w:val="1"/>
        </w:rPr>
        <w:t xml:space="preserve"> </w:t>
      </w:r>
      <w:r w:rsidRPr="00CA0A18">
        <w:rPr>
          <w:b w:val="0"/>
        </w:rPr>
        <w:t>№21» (в редакции от 23.01.2023г №16, от 26.12.2023г №410)</w:t>
      </w:r>
    </w:p>
    <w:p w:rsidR="0007398E" w:rsidRPr="00CA0A18" w:rsidRDefault="00CA0A18" w:rsidP="00CA0A18">
      <w:pPr>
        <w:tabs>
          <w:tab w:val="left" w:pos="542"/>
        </w:tabs>
        <w:ind w:right="107"/>
        <w:rPr>
          <w:sz w:val="28"/>
        </w:rPr>
      </w:pPr>
      <w:r>
        <w:rPr>
          <w:sz w:val="30"/>
          <w:szCs w:val="28"/>
        </w:rPr>
        <w:t xml:space="preserve">   </w:t>
      </w:r>
      <w:r w:rsidRPr="00CA0A18">
        <w:rPr>
          <w:spacing w:val="1"/>
        </w:rPr>
        <w:t xml:space="preserve"> </w:t>
      </w:r>
      <w:r w:rsidRPr="00CA0A18">
        <w:rPr>
          <w:sz w:val="28"/>
        </w:rPr>
        <w:t>(далее</w:t>
      </w:r>
      <w:r w:rsidRPr="00CA0A18">
        <w:rPr>
          <w:spacing w:val="-1"/>
          <w:sz w:val="28"/>
        </w:rPr>
        <w:t xml:space="preserve"> </w:t>
      </w:r>
      <w:r w:rsidRPr="00CA0A18">
        <w:rPr>
          <w:sz w:val="28"/>
        </w:rPr>
        <w:t>– Порядок):</w:t>
      </w:r>
    </w:p>
    <w:p w:rsidR="0007398E" w:rsidRDefault="0007398E">
      <w:pPr>
        <w:pStyle w:val="a3"/>
        <w:spacing w:before="2"/>
      </w:pPr>
    </w:p>
    <w:p w:rsidR="0007398E" w:rsidRDefault="00CA0A18">
      <w:pPr>
        <w:pStyle w:val="a4"/>
        <w:numPr>
          <w:ilvl w:val="1"/>
          <w:numId w:val="3"/>
        </w:numPr>
        <w:tabs>
          <w:tab w:val="left" w:pos="1015"/>
        </w:tabs>
        <w:ind w:hanging="493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:rsidR="0007398E" w:rsidRDefault="0007398E">
      <w:pPr>
        <w:pStyle w:val="a3"/>
        <w:spacing w:before="11"/>
        <w:rPr>
          <w:sz w:val="27"/>
        </w:rPr>
      </w:pPr>
    </w:p>
    <w:p w:rsidR="0007398E" w:rsidRDefault="00CA0A18">
      <w:pPr>
        <w:pStyle w:val="a3"/>
        <w:spacing w:line="322" w:lineRule="exact"/>
        <w:ind w:left="522"/>
        <w:jc w:val="both"/>
      </w:pPr>
      <w:r>
        <w:t>«V.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Порядка</w:t>
      </w:r>
    </w:p>
    <w:p w:rsidR="0007398E" w:rsidRDefault="00CA0A18">
      <w:pPr>
        <w:pStyle w:val="a4"/>
        <w:numPr>
          <w:ilvl w:val="0"/>
          <w:numId w:val="2"/>
        </w:numPr>
        <w:tabs>
          <w:tab w:val="left" w:pos="736"/>
        </w:tabs>
        <w:ind w:right="110" w:firstLine="417"/>
        <w:jc w:val="both"/>
        <w:rPr>
          <w:sz w:val="28"/>
        </w:rPr>
      </w:pPr>
      <w:r>
        <w:rPr>
          <w:sz w:val="28"/>
        </w:rPr>
        <w:t>Компенсационное восстановление зеленых насаждений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заявителей в нат</w:t>
      </w:r>
      <w:r>
        <w:rPr>
          <w:sz w:val="28"/>
        </w:rPr>
        <w:t>уральной форме путем высадки на земельном 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4"/>
          <w:sz w:val="28"/>
        </w:rPr>
        <w:t xml:space="preserve"> </w:t>
      </w:r>
      <w:r>
        <w:rPr>
          <w:sz w:val="28"/>
        </w:rPr>
        <w:t>снос</w:t>
      </w:r>
      <w:r>
        <w:rPr>
          <w:spacing w:val="13"/>
          <w:sz w:val="28"/>
        </w:rPr>
        <w:t xml:space="preserve"> </w:t>
      </w:r>
      <w:r>
        <w:rPr>
          <w:sz w:val="28"/>
        </w:rPr>
        <w:t>(удаление,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вырубка)</w:t>
      </w:r>
      <w:r>
        <w:rPr>
          <w:spacing w:val="1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3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07398E" w:rsidRDefault="0007398E">
      <w:pPr>
        <w:jc w:val="both"/>
        <w:rPr>
          <w:sz w:val="28"/>
        </w:rPr>
        <w:sectPr w:rsidR="0007398E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07398E" w:rsidRDefault="00CA0A18">
      <w:pPr>
        <w:pStyle w:val="a3"/>
        <w:spacing w:before="67"/>
        <w:ind w:left="105" w:right="108"/>
        <w:jc w:val="both"/>
      </w:pPr>
      <w:r>
        <w:lastRenderedPageBreak/>
        <w:t>(или) иной территории муниципального образования равноценных или более</w:t>
      </w:r>
      <w:r>
        <w:rPr>
          <w:spacing w:val="1"/>
        </w:rPr>
        <w:t xml:space="preserve"> </w:t>
      </w:r>
      <w:r>
        <w:t>ценных видов зеленых насаждений, взамен уничтоженных из расчета «дерево</w:t>
      </w:r>
      <w:r>
        <w:rPr>
          <w:spacing w:val="1"/>
        </w:rPr>
        <w:t xml:space="preserve"> </w:t>
      </w:r>
      <w:r>
        <w:t>за дерево» и «куст за куст» с учетом коэффициента приживаемости растений</w:t>
      </w:r>
      <w:r>
        <w:rPr>
          <w:spacing w:val="1"/>
        </w:rPr>
        <w:t xml:space="preserve"> </w:t>
      </w:r>
      <w:r>
        <w:t>1,2, а при сносе (удалении, вырубке) декоративных и ценных видов (пород)</w:t>
      </w:r>
      <w:r>
        <w:rPr>
          <w:spacing w:val="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4"/>
        </w:rPr>
        <w:t xml:space="preserve"> </w:t>
      </w:r>
      <w:r>
        <w:t>п</w:t>
      </w:r>
      <w:r>
        <w:t>рименяется</w:t>
      </w:r>
      <w:r>
        <w:rPr>
          <w:spacing w:val="-1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2.</w:t>
      </w:r>
    </w:p>
    <w:p w:rsidR="0007398E" w:rsidRDefault="00CA0A18">
      <w:pPr>
        <w:pStyle w:val="a4"/>
        <w:numPr>
          <w:ilvl w:val="0"/>
          <w:numId w:val="2"/>
        </w:numPr>
        <w:tabs>
          <w:tab w:val="left" w:pos="1017"/>
        </w:tabs>
        <w:spacing w:before="1"/>
        <w:ind w:right="109" w:firstLine="698"/>
        <w:jc w:val="both"/>
        <w:rPr>
          <w:sz w:val="28"/>
        </w:rPr>
      </w:pPr>
      <w:r>
        <w:rPr>
          <w:sz w:val="28"/>
        </w:rPr>
        <w:t>Компенсационное восстановление за счет зеленых насаждений 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уничтоженных или поврежденных зеленых насаждений в денежной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озеленения.</w:t>
      </w:r>
    </w:p>
    <w:p w:rsidR="0007398E" w:rsidRDefault="00CA0A18">
      <w:pPr>
        <w:pStyle w:val="a4"/>
        <w:numPr>
          <w:ilvl w:val="1"/>
          <w:numId w:val="2"/>
        </w:numPr>
        <w:tabs>
          <w:tab w:val="left" w:pos="1336"/>
        </w:tabs>
        <w:spacing w:before="1"/>
        <w:ind w:right="106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предоставления муниципальной услуги по выдаче разрешения 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направлять на согласование в Министерство экологии и природных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</w:t>
      </w:r>
      <w:r>
        <w:rPr>
          <w:sz w:val="28"/>
        </w:rPr>
        <w:t>тров</w:t>
      </w:r>
      <w:r>
        <w:rPr>
          <w:spacing w:val="7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Песчановского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Бахчисарайского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 высадки (земельного участка), а также информации о видовом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компенсационное озеленение в натуральной форме, взамен уничтоженных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«дерево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«куст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куст»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коэф</w:t>
      </w:r>
      <w:r>
        <w:rPr>
          <w:sz w:val="28"/>
        </w:rPr>
        <w:t>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приживаемости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0"/>
          <w:sz w:val="28"/>
        </w:rPr>
        <w:t xml:space="preserve"> </w:t>
      </w:r>
      <w:r>
        <w:rPr>
          <w:sz w:val="28"/>
        </w:rPr>
        <w:t>1,2,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сносе</w:t>
      </w:r>
      <w:r>
        <w:rPr>
          <w:spacing w:val="20"/>
          <w:sz w:val="28"/>
        </w:rPr>
        <w:t xml:space="preserve"> </w:t>
      </w:r>
      <w:r>
        <w:rPr>
          <w:sz w:val="28"/>
        </w:rPr>
        <w:t>(удалении,</w:t>
      </w:r>
      <w:r>
        <w:rPr>
          <w:spacing w:val="20"/>
          <w:sz w:val="28"/>
        </w:rPr>
        <w:t xml:space="preserve"> </w:t>
      </w:r>
      <w:r>
        <w:rPr>
          <w:sz w:val="28"/>
        </w:rPr>
        <w:t>вырубке)</w:t>
      </w:r>
      <w:r>
        <w:rPr>
          <w:spacing w:val="20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ценных видов (пород) деревьев и кустарников дополнительно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</w:p>
    <w:p w:rsidR="0007398E" w:rsidRDefault="00CA0A18">
      <w:pPr>
        <w:pStyle w:val="a4"/>
        <w:numPr>
          <w:ilvl w:val="1"/>
          <w:numId w:val="2"/>
        </w:numPr>
        <w:tabs>
          <w:tab w:val="left" w:pos="1336"/>
        </w:tabs>
        <w:spacing w:before="2"/>
        <w:ind w:right="104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денежной форме за счет бюджетных средств </w:t>
      </w:r>
      <w:proofErr w:type="spellStart"/>
      <w:r>
        <w:rPr>
          <w:sz w:val="28"/>
        </w:rPr>
        <w:t>Песчановского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Бахчисарайского района Республики Крым при планируемом 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снос зеленых насаждений, в об</w:t>
      </w:r>
      <w:r>
        <w:rPr>
          <w:sz w:val="28"/>
        </w:rPr>
        <w:t>язательном порядке 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письму, которым направляется данный комплект документов на 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Министерство экологии и природных ресурсов Республики Крым и 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</w:t>
      </w:r>
      <w:r>
        <w:rPr>
          <w:sz w:val="28"/>
        </w:rPr>
        <w:t>рой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07398E" w:rsidRDefault="00CA0A18">
      <w:pPr>
        <w:pStyle w:val="a4"/>
        <w:numPr>
          <w:ilvl w:val="0"/>
          <w:numId w:val="2"/>
        </w:numPr>
        <w:tabs>
          <w:tab w:val="left" w:pos="1276"/>
        </w:tabs>
        <w:ind w:right="113" w:firstLine="698"/>
        <w:jc w:val="both"/>
        <w:rPr>
          <w:sz w:val="28"/>
        </w:rPr>
      </w:pPr>
      <w:r>
        <w:rPr>
          <w:sz w:val="28"/>
        </w:rPr>
        <w:t>Компенсационное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малоценными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уничтоженных не допускается.</w:t>
      </w:r>
    </w:p>
    <w:p w:rsidR="0007398E" w:rsidRDefault="00CA0A18">
      <w:pPr>
        <w:pStyle w:val="a4"/>
        <w:numPr>
          <w:ilvl w:val="0"/>
          <w:numId w:val="2"/>
        </w:numPr>
        <w:tabs>
          <w:tab w:val="left" w:pos="1094"/>
        </w:tabs>
        <w:ind w:right="105" w:firstLine="698"/>
        <w:jc w:val="both"/>
        <w:rPr>
          <w:sz w:val="28"/>
        </w:rPr>
      </w:pPr>
      <w:r>
        <w:rPr>
          <w:sz w:val="28"/>
        </w:rPr>
        <w:t>Для уплаты восстановительной стоимости, в случае уничтожения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ставки.».</w:t>
      </w:r>
    </w:p>
    <w:p w:rsidR="0007398E" w:rsidRDefault="0007398E">
      <w:pPr>
        <w:pStyle w:val="a3"/>
        <w:spacing w:before="10"/>
        <w:rPr>
          <w:sz w:val="27"/>
        </w:rPr>
      </w:pPr>
    </w:p>
    <w:p w:rsidR="0007398E" w:rsidRDefault="00CA0A18">
      <w:pPr>
        <w:pStyle w:val="a4"/>
        <w:numPr>
          <w:ilvl w:val="0"/>
          <w:numId w:val="1"/>
        </w:numPr>
        <w:tabs>
          <w:tab w:val="left" w:pos="466"/>
          <w:tab w:val="left" w:pos="2445"/>
          <w:tab w:val="left" w:pos="3990"/>
          <w:tab w:val="left" w:pos="6053"/>
          <w:tab w:val="left" w:pos="6619"/>
          <w:tab w:val="left" w:pos="8542"/>
        </w:tabs>
        <w:ind w:hanging="361"/>
        <w:rPr>
          <w:sz w:val="28"/>
        </w:rPr>
      </w:pPr>
      <w:r>
        <w:rPr>
          <w:sz w:val="28"/>
        </w:rPr>
        <w:t>Обнародовать</w:t>
      </w:r>
      <w:r>
        <w:rPr>
          <w:sz w:val="28"/>
        </w:rPr>
        <w:tab/>
        <w:t>на</w:t>
      </w:r>
      <w:r>
        <w:rPr>
          <w:sz w:val="28"/>
        </w:rPr>
        <w:t>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Портале</w:t>
      </w:r>
    </w:p>
    <w:p w:rsidR="0007398E" w:rsidRDefault="0007398E">
      <w:pPr>
        <w:rPr>
          <w:sz w:val="28"/>
        </w:rPr>
        <w:sectPr w:rsidR="0007398E">
          <w:pgSz w:w="11910" w:h="16840"/>
          <w:pgMar w:top="1040" w:right="740" w:bottom="280" w:left="1520" w:header="720" w:footer="720" w:gutter="0"/>
          <w:cols w:space="720"/>
        </w:sectPr>
      </w:pPr>
    </w:p>
    <w:p w:rsidR="0007398E" w:rsidRDefault="00CA0A18">
      <w:pPr>
        <w:pStyle w:val="a3"/>
        <w:spacing w:before="67"/>
        <w:ind w:left="465"/>
        <w:jc w:val="both"/>
      </w:pPr>
      <w:r>
        <w:lastRenderedPageBreak/>
        <w:t>Правительства</w:t>
      </w:r>
      <w:r>
        <w:rPr>
          <w:spacing w:val="-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http://bahch.rk.gov.ru)</w:t>
      </w:r>
    </w:p>
    <w:p w:rsidR="0007398E" w:rsidRDefault="00CA0A18">
      <w:pPr>
        <w:pStyle w:val="a4"/>
        <w:numPr>
          <w:ilvl w:val="0"/>
          <w:numId w:val="1"/>
        </w:numPr>
        <w:tabs>
          <w:tab w:val="left" w:pos="535"/>
        </w:tabs>
        <w:spacing w:before="3"/>
        <w:ind w:right="104"/>
        <w:jc w:val="both"/>
        <w:rPr>
          <w:sz w:val="28"/>
        </w:rPr>
      </w:pPr>
      <w:r>
        <w:tab/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Песчановское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Бахчисарайского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</w:t>
      </w:r>
      <w:r>
        <w:rPr>
          <w:spacing w:val="-1"/>
          <w:sz w:val="28"/>
        </w:rPr>
        <w:t xml:space="preserve"> </w:t>
      </w:r>
      <w:r>
        <w:rPr>
          <w:sz w:val="28"/>
        </w:rPr>
        <w:t>(vilinosovet.ru/).</w:t>
      </w:r>
    </w:p>
    <w:p w:rsidR="0007398E" w:rsidRDefault="00CA0A18">
      <w:pPr>
        <w:pStyle w:val="a4"/>
        <w:numPr>
          <w:ilvl w:val="0"/>
          <w:numId w:val="1"/>
        </w:numPr>
        <w:tabs>
          <w:tab w:val="left" w:pos="535"/>
        </w:tabs>
        <w:spacing w:line="321" w:lineRule="exact"/>
        <w:ind w:left="534" w:hanging="43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07398E" w:rsidRDefault="0007398E">
      <w:pPr>
        <w:pStyle w:val="a3"/>
        <w:rPr>
          <w:sz w:val="30"/>
        </w:rPr>
      </w:pPr>
    </w:p>
    <w:p w:rsidR="0007398E" w:rsidRDefault="0007398E">
      <w:pPr>
        <w:pStyle w:val="a3"/>
        <w:spacing w:before="5"/>
        <w:rPr>
          <w:sz w:val="26"/>
        </w:rPr>
      </w:pPr>
    </w:p>
    <w:p w:rsidR="0007398E" w:rsidRDefault="00CA0A18">
      <w:pPr>
        <w:pStyle w:val="1"/>
        <w:spacing w:before="1" w:line="322" w:lineRule="exact"/>
        <w:ind w:right="0"/>
        <w:jc w:val="left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Песчановского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совета</w:t>
      </w:r>
    </w:p>
    <w:p w:rsidR="0007398E" w:rsidRDefault="00CA0A18">
      <w:pPr>
        <w:spacing w:line="322" w:lineRule="exact"/>
        <w:ind w:left="182"/>
        <w:rPr>
          <w:b/>
          <w:sz w:val="28"/>
        </w:rPr>
      </w:pPr>
      <w:r>
        <w:rPr>
          <w:b/>
          <w:sz w:val="28"/>
        </w:rPr>
        <w:t>–Глава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Песчановского</w:t>
      </w:r>
      <w:proofErr w:type="spellEnd"/>
    </w:p>
    <w:p w:rsidR="0007398E" w:rsidRDefault="00CA0A18">
      <w:pPr>
        <w:pStyle w:val="1"/>
        <w:tabs>
          <w:tab w:val="left" w:pos="7609"/>
        </w:tabs>
        <w:ind w:right="0"/>
        <w:jc w:val="left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Е. Н. Кузнецова</w:t>
      </w:r>
      <w:bookmarkStart w:id="0" w:name="_GoBack"/>
      <w:bookmarkEnd w:id="0"/>
    </w:p>
    <w:p w:rsidR="0007398E" w:rsidRDefault="0007398E">
      <w:pPr>
        <w:sectPr w:rsidR="0007398E">
          <w:pgSz w:w="11910" w:h="16840"/>
          <w:pgMar w:top="1040" w:right="740" w:bottom="280" w:left="1520" w:header="720" w:footer="720" w:gutter="0"/>
          <w:cols w:space="720"/>
        </w:sectPr>
      </w:pPr>
    </w:p>
    <w:p w:rsidR="0007398E" w:rsidRDefault="0007398E">
      <w:pPr>
        <w:pStyle w:val="a3"/>
        <w:spacing w:before="4"/>
        <w:rPr>
          <w:b/>
          <w:sz w:val="17"/>
        </w:rPr>
      </w:pPr>
    </w:p>
    <w:sectPr w:rsidR="0007398E">
      <w:pgSz w:w="11910" w:h="16840"/>
      <w:pgMar w:top="15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B86"/>
    <w:multiLevelType w:val="multilevel"/>
    <w:tmpl w:val="668EF058"/>
    <w:lvl w:ilvl="0">
      <w:start w:val="1"/>
      <w:numFmt w:val="decimal"/>
      <w:lvlText w:val="%1."/>
      <w:lvlJc w:val="left"/>
      <w:pPr>
        <w:ind w:left="10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02"/>
      </w:pPr>
      <w:rPr>
        <w:rFonts w:hint="default"/>
        <w:lang w:val="ru-RU" w:eastAsia="en-US" w:bidi="ar-SA"/>
      </w:rPr>
    </w:lvl>
  </w:abstractNum>
  <w:abstractNum w:abstractNumId="1" w15:restartNumberingAfterBreak="0">
    <w:nsid w:val="3B846E49"/>
    <w:multiLevelType w:val="multilevel"/>
    <w:tmpl w:val="F28ED5AA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6D4C58C2"/>
    <w:multiLevelType w:val="hybridMultilevel"/>
    <w:tmpl w:val="A11EAC02"/>
    <w:lvl w:ilvl="0" w:tplc="3C7E08D6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6817F0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B660FFE4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567E75CE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E880285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1258047E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8D8A52D4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034347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39525A42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E"/>
    <w:rsid w:val="0007398E"/>
    <w:rsid w:val="00221AD6"/>
    <w:rsid w:val="00C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0EA"/>
  <w15:docId w15:val="{FE4A2B0A-89B2-4C3A-A705-1BD7A536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 w:right="1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PZ</cp:lastModifiedBy>
  <cp:revision>2</cp:revision>
  <dcterms:created xsi:type="dcterms:W3CDTF">2024-01-22T11:32:00Z</dcterms:created>
  <dcterms:modified xsi:type="dcterms:W3CDTF">2024-01-22T11:32:00Z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</Properties>
</file>